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501" w:rsidRDefault="00640501" w:rsidP="00C86EB5">
      <w:pPr>
        <w:spacing w:after="0" w:line="240" w:lineRule="auto"/>
        <w:ind w:left="360" w:right="360"/>
        <w:jc w:val="center"/>
        <w:rPr>
          <w:rFonts w:cs="Times New Roman"/>
          <w:b/>
          <w:sz w:val="28"/>
        </w:rPr>
      </w:pPr>
      <w:r>
        <w:rPr>
          <w:rFonts w:cs="Times New Roman"/>
          <w:b/>
          <w:noProof/>
          <w:sz w:val="28"/>
        </w:rPr>
        <w:drawing>
          <wp:inline distT="0" distB="0" distL="0" distR="0">
            <wp:extent cx="3133725" cy="7482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ZD-Logo_Southeastrn_4C.jpg"/>
                    <pic:cNvPicPr/>
                  </pic:nvPicPr>
                  <pic:blipFill rotWithShape="1">
                    <a:blip r:embed="rId5" cstate="print">
                      <a:extLst>
                        <a:ext uri="{28A0092B-C50C-407E-A947-70E740481C1C}">
                          <a14:useLocalDpi xmlns:a14="http://schemas.microsoft.com/office/drawing/2010/main" val="0"/>
                        </a:ext>
                      </a:extLst>
                    </a:blip>
                    <a:srcRect b="29093"/>
                    <a:stretch/>
                  </pic:blipFill>
                  <pic:spPr bwMode="auto">
                    <a:xfrm>
                      <a:off x="0" y="0"/>
                      <a:ext cx="3142757" cy="750435"/>
                    </a:xfrm>
                    <a:prstGeom prst="rect">
                      <a:avLst/>
                    </a:prstGeom>
                    <a:ln>
                      <a:noFill/>
                    </a:ln>
                    <a:extLst>
                      <a:ext uri="{53640926-AAD7-44D8-BBD7-CCE9431645EC}">
                        <a14:shadowObscured xmlns:a14="http://schemas.microsoft.com/office/drawing/2010/main"/>
                      </a:ext>
                    </a:extLst>
                  </pic:spPr>
                </pic:pic>
              </a:graphicData>
            </a:graphic>
          </wp:inline>
        </w:drawing>
      </w:r>
    </w:p>
    <w:p w:rsidR="00640501" w:rsidRDefault="00640501" w:rsidP="00C86EB5">
      <w:pPr>
        <w:spacing w:after="0" w:line="240" w:lineRule="auto"/>
        <w:ind w:left="360" w:right="360"/>
        <w:jc w:val="center"/>
        <w:rPr>
          <w:rFonts w:cs="Times New Roman"/>
          <w:b/>
          <w:sz w:val="28"/>
        </w:rPr>
      </w:pPr>
    </w:p>
    <w:p w:rsidR="00C86EB5" w:rsidRPr="005B736F" w:rsidRDefault="00C86EB5" w:rsidP="00C86EB5">
      <w:pPr>
        <w:spacing w:after="0" w:line="240" w:lineRule="auto"/>
        <w:ind w:left="360" w:right="360"/>
        <w:jc w:val="center"/>
        <w:rPr>
          <w:rFonts w:ascii="Times New Roman" w:hAnsi="Times New Roman" w:cs="Times New Roman"/>
          <w:b/>
          <w:sz w:val="28"/>
        </w:rPr>
      </w:pPr>
      <w:r w:rsidRPr="005B736F">
        <w:rPr>
          <w:rFonts w:ascii="Times New Roman" w:hAnsi="Times New Roman" w:cs="Times New Roman"/>
          <w:b/>
          <w:sz w:val="28"/>
        </w:rPr>
        <w:t>Disclosure Statement</w:t>
      </w:r>
    </w:p>
    <w:p w:rsidR="00C86EB5" w:rsidRPr="005B736F" w:rsidRDefault="00C86EB5" w:rsidP="00C86EB5">
      <w:pPr>
        <w:spacing w:after="0" w:line="240" w:lineRule="auto"/>
        <w:ind w:left="360" w:right="360"/>
        <w:jc w:val="center"/>
        <w:rPr>
          <w:rFonts w:ascii="Times New Roman" w:hAnsi="Times New Roman" w:cs="Times New Roman"/>
          <w:b/>
          <w:sz w:val="28"/>
        </w:rPr>
      </w:pPr>
    </w:p>
    <w:p w:rsidR="00C86EB5" w:rsidRPr="00C86EB5" w:rsidRDefault="00C86EB5" w:rsidP="00C86EB5">
      <w:pPr>
        <w:spacing w:after="0" w:line="240" w:lineRule="auto"/>
        <w:ind w:left="360" w:right="360"/>
        <w:jc w:val="center"/>
        <w:rPr>
          <w:rFonts w:cs="Times New Roman"/>
          <w:b/>
          <w:sz w:val="28"/>
        </w:rPr>
      </w:pPr>
      <w:r w:rsidRPr="005B736F">
        <w:rPr>
          <w:rFonts w:ascii="Times New Roman" w:hAnsi="Times New Roman" w:cs="Times New Roman"/>
          <w:b/>
          <w:sz w:val="28"/>
        </w:rPr>
        <w:t>Section 7.6.3.1</w:t>
      </w:r>
    </w:p>
    <w:p w:rsidR="00C86EB5" w:rsidRPr="00C86EB5" w:rsidRDefault="00C86EB5" w:rsidP="00C86EB5">
      <w:pPr>
        <w:spacing w:after="0" w:line="240" w:lineRule="auto"/>
        <w:ind w:left="360" w:right="360"/>
        <w:jc w:val="center"/>
        <w:rPr>
          <w:rFonts w:cs="Times New Roman"/>
          <w:sz w:val="24"/>
        </w:rPr>
      </w:pPr>
    </w:p>
    <w:p w:rsidR="00C86EB5" w:rsidRPr="00C86EB5" w:rsidRDefault="00C86EB5" w:rsidP="00C86EB5">
      <w:pPr>
        <w:spacing w:after="0" w:line="240" w:lineRule="auto"/>
        <w:ind w:left="360" w:right="360"/>
        <w:jc w:val="center"/>
        <w:rPr>
          <w:rFonts w:cs="Times New Roman"/>
          <w:sz w:val="24"/>
        </w:rPr>
      </w:pPr>
    </w:p>
    <w:p w:rsidR="00C86EB5" w:rsidRPr="008960FE" w:rsidRDefault="00C86EB5" w:rsidP="00FB3C24">
      <w:pPr>
        <w:spacing w:after="0" w:line="240" w:lineRule="auto"/>
        <w:ind w:left="180" w:right="180"/>
        <w:jc w:val="center"/>
        <w:rPr>
          <w:rFonts w:ascii="Times New Roman" w:hAnsi="Times New Roman" w:cs="Times New Roman"/>
          <w:b/>
          <w:sz w:val="24"/>
        </w:rPr>
      </w:pPr>
      <w:r w:rsidRPr="008960FE">
        <w:rPr>
          <w:rFonts w:ascii="Times New Roman" w:hAnsi="Times New Roman" w:cs="Times New Roman"/>
          <w:b/>
          <w:sz w:val="24"/>
        </w:rPr>
        <w:t>STATEMENT OF LOCATIONS WHERE ALL NOTICES OF THE MEETINGS</w:t>
      </w:r>
      <w:r w:rsidR="005B736F">
        <w:rPr>
          <w:rFonts w:ascii="Times New Roman" w:hAnsi="Times New Roman" w:cs="Times New Roman"/>
          <w:b/>
          <w:sz w:val="24"/>
        </w:rPr>
        <w:t xml:space="preserve"> </w:t>
      </w:r>
      <w:r w:rsidRPr="008960FE">
        <w:rPr>
          <w:rFonts w:ascii="Times New Roman" w:hAnsi="Times New Roman" w:cs="Times New Roman"/>
          <w:b/>
          <w:sz w:val="24"/>
        </w:rPr>
        <w:t>OF THE SOUTHEASTERN ARIZONA WORKFORCE DEVELOPMENT BOARD</w:t>
      </w:r>
      <w:r w:rsidR="00640501" w:rsidRPr="008960FE">
        <w:rPr>
          <w:rFonts w:ascii="Times New Roman" w:hAnsi="Times New Roman" w:cs="Times New Roman"/>
          <w:b/>
          <w:sz w:val="24"/>
        </w:rPr>
        <w:t xml:space="preserve"> </w:t>
      </w:r>
      <w:r w:rsidRPr="008960FE">
        <w:rPr>
          <w:rFonts w:ascii="Times New Roman" w:hAnsi="Times New Roman" w:cs="Times New Roman"/>
          <w:b/>
          <w:sz w:val="24"/>
        </w:rPr>
        <w:t>WILL BE POSTED</w:t>
      </w:r>
    </w:p>
    <w:p w:rsidR="00C86EB5" w:rsidRDefault="00C86EB5" w:rsidP="00C86EB5">
      <w:pPr>
        <w:spacing w:after="0" w:line="240" w:lineRule="auto"/>
        <w:ind w:left="360" w:right="360"/>
        <w:rPr>
          <w:rFonts w:cs="Times New Roman"/>
          <w:sz w:val="24"/>
        </w:rPr>
      </w:pPr>
    </w:p>
    <w:p w:rsidR="005B736F" w:rsidRPr="00C86EB5" w:rsidRDefault="005B736F" w:rsidP="00C86EB5">
      <w:pPr>
        <w:spacing w:after="0" w:line="240" w:lineRule="auto"/>
        <w:ind w:left="360" w:right="360"/>
        <w:rPr>
          <w:rFonts w:cs="Times New Roman"/>
          <w:sz w:val="24"/>
        </w:rPr>
      </w:pPr>
    </w:p>
    <w:p w:rsidR="007A6404" w:rsidRPr="005B736F" w:rsidRDefault="00C86EB5" w:rsidP="00C86EB5">
      <w:pPr>
        <w:spacing w:after="0" w:line="240" w:lineRule="auto"/>
        <w:ind w:left="360" w:right="360"/>
        <w:jc w:val="both"/>
        <w:rPr>
          <w:rFonts w:ascii="Times New Roman" w:hAnsi="Times New Roman" w:cs="Times New Roman"/>
        </w:rPr>
      </w:pPr>
      <w:r w:rsidRPr="005B736F">
        <w:rPr>
          <w:rFonts w:ascii="Times New Roman" w:hAnsi="Times New Roman" w:cs="Times New Roman"/>
        </w:rPr>
        <w:t>Pursuant to A.R.S. § 38-431.02, the Southeastern Arizona Workforce Development Board hereby states that all notices of the meetings of the Southeastern Arizona Workforce Development Board and any</w:t>
      </w:r>
      <w:r w:rsidR="007A6404" w:rsidRPr="005B736F">
        <w:rPr>
          <w:rFonts w:ascii="Times New Roman" w:hAnsi="Times New Roman" w:cs="Times New Roman"/>
        </w:rPr>
        <w:t xml:space="preserve"> of its committees </w:t>
      </w:r>
      <w:r w:rsidR="00C07E06" w:rsidRPr="005B736F">
        <w:rPr>
          <w:rFonts w:ascii="Times New Roman" w:hAnsi="Times New Roman" w:cs="Times New Roman"/>
        </w:rPr>
        <w:t>will be posted</w:t>
      </w:r>
      <w:r w:rsidR="00213588" w:rsidRPr="005B736F">
        <w:rPr>
          <w:rFonts w:ascii="Times New Roman" w:hAnsi="Times New Roman" w:cs="Times New Roman"/>
        </w:rPr>
        <w:t xml:space="preserve"> </w:t>
      </w:r>
      <w:r w:rsidR="007A6404" w:rsidRPr="005B736F">
        <w:rPr>
          <w:rFonts w:ascii="Times New Roman" w:hAnsi="Times New Roman" w:cs="Times New Roman"/>
        </w:rPr>
        <w:t>at least 24 hours in advance on</w:t>
      </w:r>
      <w:r w:rsidR="00213588" w:rsidRPr="005B736F">
        <w:rPr>
          <w:rFonts w:ascii="Times New Roman" w:hAnsi="Times New Roman" w:cs="Times New Roman"/>
        </w:rPr>
        <w:t xml:space="preserve"> the</w:t>
      </w:r>
      <w:r w:rsidR="007A6404" w:rsidRPr="005B736F">
        <w:rPr>
          <w:rFonts w:ascii="Times New Roman" w:hAnsi="Times New Roman" w:cs="Times New Roman"/>
        </w:rPr>
        <w:t xml:space="preserve"> Arizona@Work Southeastern Arizona website at: </w:t>
      </w:r>
    </w:p>
    <w:p w:rsidR="007A6404" w:rsidRPr="005B736F" w:rsidRDefault="007A6404" w:rsidP="00C86EB5">
      <w:pPr>
        <w:spacing w:after="0" w:line="240" w:lineRule="auto"/>
        <w:ind w:left="360" w:right="360"/>
        <w:jc w:val="both"/>
        <w:rPr>
          <w:rFonts w:ascii="Times New Roman" w:hAnsi="Times New Roman" w:cs="Times New Roman"/>
        </w:rPr>
      </w:pPr>
    </w:p>
    <w:p w:rsidR="007A6404" w:rsidRPr="005B736F" w:rsidRDefault="007A6404" w:rsidP="007A6404">
      <w:pPr>
        <w:spacing w:after="0" w:line="240" w:lineRule="auto"/>
        <w:ind w:left="360" w:right="360"/>
        <w:jc w:val="center"/>
        <w:rPr>
          <w:rFonts w:ascii="Times New Roman" w:hAnsi="Times New Roman" w:cs="Times New Roman"/>
        </w:rPr>
      </w:pPr>
      <w:r w:rsidRPr="005B736F">
        <w:rPr>
          <w:rFonts w:ascii="Times New Roman" w:hAnsi="Times New Roman" w:cs="Times New Roman"/>
        </w:rPr>
        <w:t>www.arizonaatwork.com/southeasternaz/</w:t>
      </w:r>
    </w:p>
    <w:p w:rsidR="007A6404" w:rsidRPr="005B736F" w:rsidRDefault="007A6404" w:rsidP="00C86EB5">
      <w:pPr>
        <w:spacing w:after="0" w:line="240" w:lineRule="auto"/>
        <w:ind w:left="360" w:right="360"/>
        <w:jc w:val="both"/>
        <w:rPr>
          <w:rFonts w:ascii="Times New Roman" w:hAnsi="Times New Roman" w:cs="Times New Roman"/>
        </w:rPr>
      </w:pPr>
    </w:p>
    <w:p w:rsidR="009D5DCB" w:rsidRPr="005B736F" w:rsidRDefault="007A6404" w:rsidP="00C86EB5">
      <w:pPr>
        <w:spacing w:after="0" w:line="240" w:lineRule="auto"/>
        <w:ind w:left="360" w:right="360"/>
        <w:jc w:val="both"/>
        <w:rPr>
          <w:rFonts w:ascii="Times New Roman" w:hAnsi="Times New Roman" w:cs="Times New Roman"/>
        </w:rPr>
      </w:pPr>
      <w:r w:rsidRPr="005B736F">
        <w:rPr>
          <w:rFonts w:ascii="Times New Roman" w:hAnsi="Times New Roman" w:cs="Times New Roman"/>
        </w:rPr>
        <w:t>and</w:t>
      </w:r>
      <w:r w:rsidR="00C07E06" w:rsidRPr="005B736F">
        <w:rPr>
          <w:rFonts w:ascii="Times New Roman" w:hAnsi="Times New Roman" w:cs="Times New Roman"/>
        </w:rPr>
        <w:t xml:space="preserve"> in the lobbies</w:t>
      </w:r>
      <w:r w:rsidR="00C86EB5" w:rsidRPr="005B736F">
        <w:rPr>
          <w:rFonts w:ascii="Times New Roman" w:hAnsi="Times New Roman" w:cs="Times New Roman"/>
        </w:rPr>
        <w:t xml:space="preserve"> of the Arizona@Work Job Center</w:t>
      </w:r>
      <w:r w:rsidR="00C07E06" w:rsidRPr="005B736F">
        <w:rPr>
          <w:rFonts w:ascii="Times New Roman" w:hAnsi="Times New Roman" w:cs="Times New Roman"/>
        </w:rPr>
        <w:t>s</w:t>
      </w:r>
      <w:r w:rsidR="00C86EB5" w:rsidRPr="005B736F">
        <w:rPr>
          <w:rFonts w:ascii="Times New Roman" w:hAnsi="Times New Roman" w:cs="Times New Roman"/>
        </w:rPr>
        <w:t xml:space="preserve"> located at </w:t>
      </w:r>
      <w:r w:rsidR="009752DF">
        <w:rPr>
          <w:rFonts w:ascii="Times New Roman" w:hAnsi="Times New Roman" w:cs="Times New Roman"/>
        </w:rPr>
        <w:t>2600 E. Wilcox Dr.</w:t>
      </w:r>
      <w:r w:rsidR="00C86EB5" w:rsidRPr="005B736F">
        <w:rPr>
          <w:rFonts w:ascii="Times New Roman" w:hAnsi="Times New Roman" w:cs="Times New Roman"/>
        </w:rPr>
        <w:t>,</w:t>
      </w:r>
      <w:r w:rsidR="009752DF">
        <w:rPr>
          <w:rFonts w:ascii="Times New Roman" w:hAnsi="Times New Roman" w:cs="Times New Roman"/>
        </w:rPr>
        <w:t xml:space="preserve"> RM H-106,</w:t>
      </w:r>
      <w:r w:rsidR="00C86EB5" w:rsidRPr="005B736F">
        <w:rPr>
          <w:rFonts w:ascii="Times New Roman" w:hAnsi="Times New Roman" w:cs="Times New Roman"/>
        </w:rPr>
        <w:t xml:space="preserve"> Si</w:t>
      </w:r>
      <w:r w:rsidR="00C07E06" w:rsidRPr="005B736F">
        <w:rPr>
          <w:rFonts w:ascii="Times New Roman" w:hAnsi="Times New Roman" w:cs="Times New Roman"/>
        </w:rPr>
        <w:t>erra Vista, AZ 85635, and 515 E. 7</w:t>
      </w:r>
      <w:r w:rsidR="00C07E06" w:rsidRPr="005B736F">
        <w:rPr>
          <w:rFonts w:ascii="Times New Roman" w:hAnsi="Times New Roman" w:cs="Times New Roman"/>
          <w:vertAlign w:val="superscript"/>
        </w:rPr>
        <w:t>th</w:t>
      </w:r>
      <w:r w:rsidR="00C07E06" w:rsidRPr="005B736F">
        <w:rPr>
          <w:rFonts w:ascii="Times New Roman" w:hAnsi="Times New Roman" w:cs="Times New Roman"/>
        </w:rPr>
        <w:t xml:space="preserve"> Street, Douglas, AZ</w:t>
      </w:r>
      <w:r w:rsidRPr="005B736F">
        <w:rPr>
          <w:rFonts w:ascii="Times New Roman" w:hAnsi="Times New Roman" w:cs="Times New Roman"/>
        </w:rPr>
        <w:t xml:space="preserve"> 85607</w:t>
      </w:r>
      <w:r w:rsidR="00C07E06" w:rsidRPr="005B736F">
        <w:rPr>
          <w:rFonts w:ascii="Times New Roman" w:hAnsi="Times New Roman" w:cs="Times New Roman"/>
        </w:rPr>
        <w:t xml:space="preserve">, and </w:t>
      </w:r>
      <w:r w:rsidR="009752DF">
        <w:rPr>
          <w:rFonts w:ascii="Times New Roman" w:hAnsi="Times New Roman" w:cs="Times New Roman"/>
        </w:rPr>
        <w:t>626 S. 6</w:t>
      </w:r>
      <w:r w:rsidR="009752DF" w:rsidRPr="009752DF">
        <w:rPr>
          <w:rFonts w:ascii="Times New Roman" w:hAnsi="Times New Roman" w:cs="Times New Roman"/>
          <w:vertAlign w:val="superscript"/>
        </w:rPr>
        <w:t>th</w:t>
      </w:r>
      <w:r w:rsidR="009752DF">
        <w:rPr>
          <w:rFonts w:ascii="Times New Roman" w:hAnsi="Times New Roman" w:cs="Times New Roman"/>
        </w:rPr>
        <w:t xml:space="preserve"> Ave.</w:t>
      </w:r>
      <w:r w:rsidR="00C07E06" w:rsidRPr="005B736F">
        <w:rPr>
          <w:rFonts w:ascii="Times New Roman" w:hAnsi="Times New Roman" w:cs="Times New Roman"/>
        </w:rPr>
        <w:t>, Safford, AZ</w:t>
      </w:r>
      <w:r w:rsidRPr="005B736F">
        <w:rPr>
          <w:rFonts w:ascii="Times New Roman" w:hAnsi="Times New Roman" w:cs="Times New Roman"/>
        </w:rPr>
        <w:t xml:space="preserve"> 85546</w:t>
      </w:r>
      <w:r w:rsidR="00C07E06" w:rsidRPr="005B736F">
        <w:rPr>
          <w:rFonts w:ascii="Times New Roman" w:hAnsi="Times New Roman" w:cs="Times New Roman"/>
        </w:rPr>
        <w:t xml:space="preserve">, and </w:t>
      </w:r>
      <w:r w:rsidR="009752DF">
        <w:rPr>
          <w:rFonts w:ascii="Times New Roman" w:hAnsi="Times New Roman" w:cs="Times New Roman"/>
        </w:rPr>
        <w:t>558</w:t>
      </w:r>
      <w:r w:rsidR="00C07E06" w:rsidRPr="005B736F">
        <w:rPr>
          <w:rFonts w:ascii="Times New Roman" w:hAnsi="Times New Roman" w:cs="Times New Roman"/>
        </w:rPr>
        <w:t xml:space="preserve"> N. Coronado Blvd., Clifton, AZ</w:t>
      </w:r>
      <w:r w:rsidRPr="005B736F">
        <w:rPr>
          <w:rFonts w:ascii="Times New Roman" w:hAnsi="Times New Roman" w:cs="Times New Roman"/>
        </w:rPr>
        <w:t xml:space="preserve"> 85533</w:t>
      </w:r>
      <w:r w:rsidR="00C07E06" w:rsidRPr="005B736F">
        <w:rPr>
          <w:rFonts w:ascii="Times New Roman" w:hAnsi="Times New Roman" w:cs="Times New Roman"/>
        </w:rPr>
        <w:t>.</w:t>
      </w:r>
      <w:r w:rsidRPr="005B736F">
        <w:rPr>
          <w:rFonts w:ascii="Times New Roman" w:hAnsi="Times New Roman" w:cs="Times New Roman"/>
        </w:rPr>
        <w:t xml:space="preserve">  These locations are open to the public Monday through Friday from 8:00 a.m. to 5:00 p.m. except on legal holidays.  Such notices will indicate the date, time, and place of the meeting and will include an agenda or information concerning the manner in which the public may obtain an agenda for the meeting.</w:t>
      </w:r>
    </w:p>
    <w:p w:rsidR="007A6404" w:rsidRPr="005B736F" w:rsidRDefault="007A6404" w:rsidP="00C86EB5">
      <w:pPr>
        <w:spacing w:after="0" w:line="240" w:lineRule="auto"/>
        <w:ind w:left="360" w:right="360"/>
        <w:jc w:val="both"/>
        <w:rPr>
          <w:rFonts w:ascii="Times New Roman" w:hAnsi="Times New Roman" w:cs="Times New Roman"/>
        </w:rPr>
      </w:pPr>
    </w:p>
    <w:p w:rsidR="007A6404" w:rsidRPr="005B736F" w:rsidRDefault="007A6404" w:rsidP="00C86EB5">
      <w:pPr>
        <w:spacing w:after="0" w:line="240" w:lineRule="auto"/>
        <w:ind w:left="360" w:right="360"/>
        <w:jc w:val="both"/>
        <w:rPr>
          <w:rFonts w:ascii="Times New Roman" w:hAnsi="Times New Roman" w:cs="Times New Roman"/>
        </w:rPr>
      </w:pPr>
    </w:p>
    <w:p w:rsidR="007A6404" w:rsidRDefault="007A6404" w:rsidP="00C86EB5">
      <w:pPr>
        <w:spacing w:after="0" w:line="240" w:lineRule="auto"/>
        <w:ind w:left="360" w:right="360"/>
        <w:jc w:val="both"/>
        <w:rPr>
          <w:rFonts w:ascii="Times New Roman" w:hAnsi="Times New Roman" w:cs="Times New Roman"/>
        </w:rPr>
      </w:pPr>
      <w:r w:rsidRPr="005B736F">
        <w:rPr>
          <w:rFonts w:ascii="Times New Roman" w:hAnsi="Times New Roman" w:cs="Times New Roman"/>
        </w:rPr>
        <w:t xml:space="preserve">Dated this </w:t>
      </w:r>
      <w:r w:rsidR="009752DF">
        <w:rPr>
          <w:rFonts w:ascii="Times New Roman" w:hAnsi="Times New Roman" w:cs="Times New Roman"/>
        </w:rPr>
        <w:t>1st</w:t>
      </w:r>
      <w:r w:rsidRPr="005B736F">
        <w:rPr>
          <w:rFonts w:ascii="Times New Roman" w:hAnsi="Times New Roman" w:cs="Times New Roman"/>
        </w:rPr>
        <w:t xml:space="preserve"> day of </w:t>
      </w:r>
      <w:r w:rsidR="009752DF">
        <w:rPr>
          <w:rFonts w:ascii="Times New Roman" w:hAnsi="Times New Roman" w:cs="Times New Roman"/>
        </w:rPr>
        <w:t>July</w:t>
      </w:r>
      <w:bookmarkStart w:id="0" w:name="_GoBack"/>
      <w:bookmarkEnd w:id="0"/>
      <w:r w:rsidRPr="005B736F">
        <w:rPr>
          <w:rFonts w:ascii="Times New Roman" w:hAnsi="Times New Roman" w:cs="Times New Roman"/>
        </w:rPr>
        <w:t xml:space="preserve"> 20</w:t>
      </w:r>
      <w:r w:rsidR="009752DF">
        <w:rPr>
          <w:rFonts w:ascii="Times New Roman" w:hAnsi="Times New Roman" w:cs="Times New Roman"/>
        </w:rPr>
        <w:t>23</w:t>
      </w:r>
      <w:r w:rsidRPr="005B736F">
        <w:rPr>
          <w:rFonts w:ascii="Times New Roman" w:hAnsi="Times New Roman" w:cs="Times New Roman"/>
        </w:rPr>
        <w:t>.</w:t>
      </w:r>
    </w:p>
    <w:p w:rsidR="00FB3C24" w:rsidRPr="005B736F" w:rsidRDefault="00FB3C24" w:rsidP="00C86EB5">
      <w:pPr>
        <w:spacing w:after="0" w:line="240" w:lineRule="auto"/>
        <w:ind w:left="360" w:right="360"/>
        <w:jc w:val="both"/>
        <w:rPr>
          <w:rFonts w:ascii="Times New Roman" w:hAnsi="Times New Roman" w:cs="Times New Roman"/>
        </w:rPr>
      </w:pPr>
    </w:p>
    <w:p w:rsidR="007A6404" w:rsidRPr="005B736F" w:rsidRDefault="007A6404" w:rsidP="00C86EB5">
      <w:pPr>
        <w:spacing w:after="0" w:line="240" w:lineRule="auto"/>
        <w:ind w:left="360" w:right="360"/>
        <w:jc w:val="both"/>
        <w:rPr>
          <w:rFonts w:ascii="Times New Roman" w:hAnsi="Times New Roman" w:cs="Times New Roman"/>
        </w:rPr>
      </w:pPr>
    </w:p>
    <w:p w:rsidR="007A6404" w:rsidRDefault="007A6404" w:rsidP="007A6404">
      <w:pPr>
        <w:spacing w:after="0" w:line="240" w:lineRule="auto"/>
        <w:ind w:left="360" w:right="360"/>
        <w:rPr>
          <w:rFonts w:ascii="Times New Roman" w:hAnsi="Times New Roman" w:cs="Times New Roman"/>
        </w:rPr>
      </w:pPr>
      <w:r w:rsidRPr="005B736F">
        <w:rPr>
          <w:rFonts w:ascii="Times New Roman" w:hAnsi="Times New Roman" w:cs="Times New Roman"/>
        </w:rPr>
        <w:tab/>
      </w:r>
      <w:r w:rsidRPr="005B736F">
        <w:rPr>
          <w:rFonts w:ascii="Times New Roman" w:hAnsi="Times New Roman" w:cs="Times New Roman"/>
        </w:rPr>
        <w:tab/>
      </w:r>
      <w:r w:rsidRPr="005B736F">
        <w:rPr>
          <w:rFonts w:ascii="Times New Roman" w:hAnsi="Times New Roman" w:cs="Times New Roman"/>
        </w:rPr>
        <w:tab/>
      </w:r>
      <w:r w:rsidRPr="005B736F">
        <w:rPr>
          <w:rFonts w:ascii="Times New Roman" w:hAnsi="Times New Roman" w:cs="Times New Roman"/>
        </w:rPr>
        <w:tab/>
      </w:r>
      <w:r w:rsidR="00E23D2B">
        <w:rPr>
          <w:rFonts w:ascii="Times New Roman" w:hAnsi="Times New Roman" w:cs="Times New Roman"/>
        </w:rPr>
        <w:tab/>
        <w:t xml:space="preserve">           </w:t>
      </w:r>
      <w:r w:rsidRPr="005B736F">
        <w:rPr>
          <w:rFonts w:ascii="Times New Roman" w:hAnsi="Times New Roman" w:cs="Times New Roman"/>
        </w:rPr>
        <w:t>Southeastern Arizona Workforce Development Board</w:t>
      </w:r>
    </w:p>
    <w:p w:rsidR="00E23D2B" w:rsidRDefault="00E23D2B" w:rsidP="007A6404">
      <w:pPr>
        <w:spacing w:after="0" w:line="240" w:lineRule="auto"/>
        <w:ind w:left="360" w:right="360"/>
        <w:rPr>
          <w:rFonts w:ascii="Times New Roman" w:hAnsi="Times New Roman" w:cs="Times New Roman"/>
        </w:rPr>
      </w:pPr>
    </w:p>
    <w:p w:rsidR="00E23D2B" w:rsidRDefault="00E23D2B" w:rsidP="007A6404">
      <w:pPr>
        <w:spacing w:after="0" w:line="240" w:lineRule="auto"/>
        <w:ind w:left="360" w:righ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A30C56">
        <w:rPr>
          <w:rFonts w:ascii="Times New Roman" w:hAnsi="Times New Roman" w:cs="Times New Roman"/>
        </w:rPr>
        <w:t xml:space="preserve"> </w:t>
      </w:r>
      <w:r w:rsidR="009752DF">
        <w:rPr>
          <w:rFonts w:ascii="Times New Roman" w:hAnsi="Times New Roman" w:cs="Times New Roman"/>
        </w:rPr>
        <w:t>Lori Baron</w:t>
      </w:r>
    </w:p>
    <w:p w:rsidR="00E23D2B" w:rsidRPr="005B736F" w:rsidRDefault="00E23D2B" w:rsidP="007A6404">
      <w:pPr>
        <w:spacing w:after="0" w:line="240" w:lineRule="auto"/>
        <w:ind w:left="360" w:righ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A30C56">
        <w:rPr>
          <w:rFonts w:ascii="Times New Roman" w:hAnsi="Times New Roman" w:cs="Times New Roman"/>
        </w:rPr>
        <w:t xml:space="preserve"> </w:t>
      </w:r>
      <w:r>
        <w:rPr>
          <w:rFonts w:ascii="Times New Roman" w:hAnsi="Times New Roman" w:cs="Times New Roman"/>
        </w:rPr>
        <w:t>Clerk to the Board</w:t>
      </w:r>
    </w:p>
    <w:p w:rsidR="007A6404" w:rsidRPr="005B736F" w:rsidRDefault="007A6404" w:rsidP="007A6404">
      <w:pPr>
        <w:spacing w:after="0" w:line="240" w:lineRule="auto"/>
        <w:ind w:left="360" w:right="360"/>
        <w:rPr>
          <w:rFonts w:ascii="Times New Roman" w:hAnsi="Times New Roman" w:cs="Times New Roman"/>
          <w:sz w:val="24"/>
        </w:rPr>
      </w:pPr>
    </w:p>
    <w:p w:rsidR="005B736F" w:rsidRPr="005B736F" w:rsidRDefault="005B736F" w:rsidP="00FB3C24">
      <w:pPr>
        <w:spacing w:after="0" w:line="240" w:lineRule="auto"/>
        <w:ind w:right="360"/>
        <w:rPr>
          <w:rFonts w:ascii="Times New Roman" w:hAnsi="Times New Roman" w:cs="Times New Roman"/>
          <w:sz w:val="24"/>
        </w:rPr>
      </w:pPr>
    </w:p>
    <w:sectPr w:rsidR="005B736F" w:rsidRPr="005B7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EB5"/>
    <w:rsid w:val="00213588"/>
    <w:rsid w:val="003E1213"/>
    <w:rsid w:val="005B736F"/>
    <w:rsid w:val="00640501"/>
    <w:rsid w:val="007A6404"/>
    <w:rsid w:val="008960FE"/>
    <w:rsid w:val="009752DF"/>
    <w:rsid w:val="009D5DCB"/>
    <w:rsid w:val="00A30C56"/>
    <w:rsid w:val="00C07E06"/>
    <w:rsid w:val="00C86EB5"/>
    <w:rsid w:val="00E23D2B"/>
    <w:rsid w:val="00FB3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FAC2B5"/>
  <w15:chartTrackingRefBased/>
  <w15:docId w15:val="{9F2A18C5-7113-4B9F-89DA-334F587E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5CC40-4E34-4E00-A0E7-436AF2573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1046</Characters>
  <Application>Microsoft Office Word</Application>
  <DocSecurity>0</DocSecurity>
  <Lines>37</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Anastacia Polakowski</dc:creator>
  <cp:keywords/>
  <dc:description/>
  <cp:lastModifiedBy>Eric Grisham</cp:lastModifiedBy>
  <cp:revision>2</cp:revision>
  <dcterms:created xsi:type="dcterms:W3CDTF">2024-03-06T16:29:00Z</dcterms:created>
  <dcterms:modified xsi:type="dcterms:W3CDTF">2024-03-06T16:29:00Z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ec923a711d1b5e05cb79c4d722353fa88dad78746bfb4281405a72015843de12</vt:lpwstr>
  </property>
</Properties>
</file>